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A63678" w14:textId="0FF6DF97" w:rsidR="000C4033" w:rsidRDefault="000C4033" w:rsidP="00691DE4">
      <w:pPr>
        <w:spacing w:line="360" w:lineRule="auto"/>
        <w:jc w:val="both"/>
        <w:rPr>
          <w:rFonts w:ascii="Arial" w:hAnsi="Arial" w:cs="Arial"/>
          <w:sz w:val="21"/>
          <w:szCs w:val="21"/>
        </w:rPr>
      </w:pPr>
      <w:r>
        <w:rPr>
          <w:rFonts w:ascii="Arial" w:hAnsi="Arial" w:cs="Arial"/>
          <w:sz w:val="21"/>
          <w:szCs w:val="21"/>
        </w:rPr>
        <w:t xml:space="preserve">Ata da reunião ordinária do Conselho Fiscal do Instituto de Previdência dos Servidores Públicos do Município de Guanhães. A reunião foi aberta pela presidente do Conselho Fiscal, assim iniciou-se a análise da documentação contábil e financeira do mês de </w:t>
      </w:r>
      <w:r w:rsidR="0010088B">
        <w:rPr>
          <w:rFonts w:ascii="Arial" w:hAnsi="Arial" w:cs="Arial"/>
          <w:sz w:val="21"/>
          <w:szCs w:val="21"/>
        </w:rPr>
        <w:t>Jan</w:t>
      </w:r>
      <w:r>
        <w:rPr>
          <w:rFonts w:ascii="Arial" w:hAnsi="Arial" w:cs="Arial"/>
          <w:sz w:val="21"/>
          <w:szCs w:val="21"/>
        </w:rPr>
        <w:t xml:space="preserve">/2024, parcelamentos e contribuições previdenciárias. Conforme análise das respectivas pastas foi constatado que a documentação se encontra dentro da legalidade, sendo analisados as guias de recolhimento previdenciário da competência de </w:t>
      </w:r>
      <w:r w:rsidR="0010088B">
        <w:rPr>
          <w:rFonts w:ascii="Arial" w:hAnsi="Arial" w:cs="Arial"/>
          <w:sz w:val="21"/>
          <w:szCs w:val="21"/>
        </w:rPr>
        <w:t>D</w:t>
      </w:r>
      <w:r>
        <w:rPr>
          <w:rFonts w:ascii="Arial" w:hAnsi="Arial" w:cs="Arial"/>
          <w:sz w:val="21"/>
          <w:szCs w:val="21"/>
        </w:rPr>
        <w:t xml:space="preserve">ez/ 2023, com pagamentos efetuado e </w:t>
      </w:r>
      <w:r w:rsidR="0010088B">
        <w:rPr>
          <w:rFonts w:ascii="Arial" w:hAnsi="Arial" w:cs="Arial"/>
          <w:sz w:val="21"/>
          <w:szCs w:val="21"/>
        </w:rPr>
        <w:t>J</w:t>
      </w:r>
      <w:r>
        <w:rPr>
          <w:rFonts w:ascii="Arial" w:hAnsi="Arial" w:cs="Arial"/>
          <w:sz w:val="21"/>
          <w:szCs w:val="21"/>
        </w:rPr>
        <w:t xml:space="preserve">an/2024. A análise foi feita mediante a conferência das guias: Recolhimento de aposentados da Prefeitura R$ 1.112,47; Recolhimento de servidores do Guanhães Prev. R$ 7.260,17; Recolhimento de servidores cedidos de Sabinópolis R$ </w:t>
      </w:r>
      <w:r w:rsidR="00691DE4">
        <w:rPr>
          <w:rFonts w:ascii="Arial" w:hAnsi="Arial" w:cs="Arial"/>
          <w:sz w:val="21"/>
          <w:szCs w:val="21"/>
        </w:rPr>
        <w:t>2.228,42</w:t>
      </w:r>
      <w:r>
        <w:rPr>
          <w:rFonts w:ascii="Arial" w:hAnsi="Arial" w:cs="Arial"/>
          <w:sz w:val="21"/>
          <w:szCs w:val="21"/>
        </w:rPr>
        <w:t xml:space="preserve">; Guia de parcelamentos da Prefeitura R$ 11.027,13; Guia de parcelamento do SAAE R$ 26.802,43; Guia de recolhimento do SAAE R$ 108.026,55; Guia de recolhimento </w:t>
      </w:r>
      <w:r w:rsidR="00691DE4">
        <w:rPr>
          <w:rFonts w:ascii="Arial" w:hAnsi="Arial" w:cs="Arial"/>
          <w:sz w:val="21"/>
          <w:szCs w:val="21"/>
        </w:rPr>
        <w:t xml:space="preserve">da </w:t>
      </w:r>
      <w:r>
        <w:rPr>
          <w:rFonts w:ascii="Arial" w:hAnsi="Arial" w:cs="Arial"/>
          <w:sz w:val="21"/>
          <w:szCs w:val="21"/>
        </w:rPr>
        <w:t>Prefeitura/Saúde/Educação/</w:t>
      </w:r>
      <w:proofErr w:type="spellStart"/>
      <w:r>
        <w:rPr>
          <w:rFonts w:ascii="Arial" w:hAnsi="Arial" w:cs="Arial"/>
          <w:sz w:val="21"/>
          <w:szCs w:val="21"/>
        </w:rPr>
        <w:t>Assist.Social</w:t>
      </w:r>
      <w:proofErr w:type="spellEnd"/>
      <w:r>
        <w:rPr>
          <w:rFonts w:ascii="Arial" w:hAnsi="Arial" w:cs="Arial"/>
          <w:sz w:val="21"/>
          <w:szCs w:val="21"/>
        </w:rPr>
        <w:t xml:space="preserve"> (Patronal e funcional) R$ 1.316.556,98. Foi feita também a análise do balancete da receita/despesa e o Demonstrativo de Movimento Numerário do mês de janeiro/2024. A receita total no mês foi de R$ 2.108.529,47 e a despesa total no valor de R$564.512,38, fechando o Demonstrativo</w:t>
      </w:r>
      <w:r w:rsidR="00691DE4">
        <w:rPr>
          <w:rFonts w:ascii="Arial" w:hAnsi="Arial" w:cs="Arial"/>
          <w:sz w:val="21"/>
          <w:szCs w:val="21"/>
        </w:rPr>
        <w:t xml:space="preserve"> de</w:t>
      </w:r>
      <w:r>
        <w:rPr>
          <w:rFonts w:ascii="Arial" w:hAnsi="Arial" w:cs="Arial"/>
          <w:sz w:val="21"/>
          <w:szCs w:val="21"/>
        </w:rPr>
        <w:t xml:space="preserve"> Numerário em R$ 53.151.486,82. Foi observado que todas as aplicações financeiras em renda fixa e renda variável, encontram-se enquadrada de acordo com a política de investimento de 2024. Sendo que na renda variável </w:t>
      </w:r>
      <w:r w:rsidR="00691DE4">
        <w:rPr>
          <w:rFonts w:ascii="Arial" w:hAnsi="Arial" w:cs="Arial"/>
          <w:sz w:val="21"/>
          <w:szCs w:val="21"/>
        </w:rPr>
        <w:t xml:space="preserve">o saldo </w:t>
      </w:r>
      <w:r>
        <w:rPr>
          <w:rFonts w:ascii="Arial" w:hAnsi="Arial" w:cs="Arial"/>
          <w:sz w:val="21"/>
          <w:szCs w:val="21"/>
        </w:rPr>
        <w:t>foi de R$ 14.427.588,81 e na renda fixa de 38.723.886,51. Houve uma disponibilidade financeira de</w:t>
      </w:r>
      <w:r w:rsidR="00691DE4">
        <w:rPr>
          <w:rFonts w:ascii="Arial" w:hAnsi="Arial" w:cs="Arial"/>
          <w:sz w:val="21"/>
          <w:szCs w:val="21"/>
        </w:rPr>
        <w:t xml:space="preserve"> no valor</w:t>
      </w:r>
      <w:r>
        <w:rPr>
          <w:rFonts w:ascii="Arial" w:hAnsi="Arial" w:cs="Arial"/>
          <w:sz w:val="21"/>
          <w:szCs w:val="21"/>
        </w:rPr>
        <w:t xml:space="preserve"> 11,50. Foi analisado também </w:t>
      </w:r>
      <w:r w:rsidRPr="00BC7FC8">
        <w:rPr>
          <w:rFonts w:ascii="Arial" w:hAnsi="Arial" w:cs="Arial"/>
          <w:sz w:val="21"/>
          <w:szCs w:val="21"/>
        </w:rPr>
        <w:t>o parecer do Comitê Investimentos do mês d</w:t>
      </w:r>
      <w:r>
        <w:rPr>
          <w:rFonts w:ascii="Arial" w:hAnsi="Arial" w:cs="Arial"/>
          <w:sz w:val="21"/>
          <w:szCs w:val="21"/>
        </w:rPr>
        <w:t xml:space="preserve">e </w:t>
      </w:r>
      <w:r w:rsidR="00691DE4">
        <w:rPr>
          <w:rFonts w:ascii="Arial" w:hAnsi="Arial" w:cs="Arial"/>
          <w:sz w:val="21"/>
          <w:szCs w:val="21"/>
        </w:rPr>
        <w:t>J</w:t>
      </w:r>
      <w:r>
        <w:rPr>
          <w:rFonts w:ascii="Arial" w:hAnsi="Arial" w:cs="Arial"/>
          <w:sz w:val="21"/>
          <w:szCs w:val="21"/>
        </w:rPr>
        <w:t xml:space="preserve">an/24. </w:t>
      </w:r>
      <w:r w:rsidRPr="00BC7FC8">
        <w:rPr>
          <w:rFonts w:ascii="Arial" w:hAnsi="Arial" w:cs="Arial"/>
          <w:sz w:val="21"/>
          <w:szCs w:val="21"/>
        </w:rPr>
        <w:t>Após a análise</w:t>
      </w:r>
      <w:r w:rsidR="00691DE4">
        <w:rPr>
          <w:rFonts w:ascii="Arial" w:hAnsi="Arial" w:cs="Arial"/>
          <w:sz w:val="21"/>
          <w:szCs w:val="21"/>
        </w:rPr>
        <w:t>,</w:t>
      </w:r>
      <w:r w:rsidRPr="00BC7FC8">
        <w:rPr>
          <w:rFonts w:ascii="Arial" w:hAnsi="Arial" w:cs="Arial"/>
          <w:sz w:val="21"/>
          <w:szCs w:val="21"/>
        </w:rPr>
        <w:t xml:space="preserve"> foi aprovado por unanimidade. Nada mais havendo a tratar, eu, Rita de Cássia Pires Gonçalves Silva, Secretária, lavro a presente ata, que após lida e aprovada, será assinada por todos os presentes. </w:t>
      </w:r>
      <w:r>
        <w:rPr>
          <w:rFonts w:ascii="Arial" w:hAnsi="Arial" w:cs="Arial"/>
          <w:sz w:val="21"/>
          <w:szCs w:val="21"/>
        </w:rPr>
        <w:t>Guanhães, 29 de fevereiro de 2024.</w:t>
      </w:r>
    </w:p>
    <w:p w14:paraId="1684613A" w14:textId="77777777" w:rsidR="000C4033" w:rsidRDefault="000C4033" w:rsidP="00691DE4">
      <w:pPr>
        <w:spacing w:line="240" w:lineRule="auto"/>
        <w:jc w:val="both"/>
        <w:rPr>
          <w:rFonts w:ascii="Arial" w:hAnsi="Arial" w:cs="Arial"/>
          <w:sz w:val="21"/>
          <w:szCs w:val="21"/>
        </w:rPr>
      </w:pPr>
    </w:p>
    <w:p w14:paraId="1228D438" w14:textId="436216B9" w:rsidR="005E4971" w:rsidRDefault="005E4971" w:rsidP="00691DE4">
      <w:pPr>
        <w:jc w:val="both"/>
        <w:rPr>
          <w:rFonts w:ascii="Arial" w:hAnsi="Arial" w:cs="Arial"/>
          <w:sz w:val="21"/>
          <w:szCs w:val="21"/>
        </w:rPr>
      </w:pPr>
    </w:p>
    <w:p w14:paraId="250EA1C2" w14:textId="77777777" w:rsidR="005E4971" w:rsidRDefault="005E4971" w:rsidP="00691DE4">
      <w:pPr>
        <w:jc w:val="both"/>
        <w:rPr>
          <w:rFonts w:ascii="Arial" w:hAnsi="Arial" w:cs="Arial"/>
          <w:sz w:val="21"/>
          <w:szCs w:val="21"/>
        </w:rPr>
      </w:pPr>
    </w:p>
    <w:sectPr w:rsidR="005E4971" w:rsidSect="00070651">
      <w:headerReference w:type="default" r:id="rId7"/>
      <w:pgSz w:w="11906" w:h="16838" w:code="9"/>
      <w:pgMar w:top="1883" w:right="1133" w:bottom="851" w:left="1985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8A8420" w14:textId="77777777" w:rsidR="00985FC3" w:rsidRDefault="00985FC3" w:rsidP="00B52E79">
      <w:pPr>
        <w:spacing w:after="0" w:line="240" w:lineRule="auto"/>
      </w:pPr>
      <w:r>
        <w:separator/>
      </w:r>
    </w:p>
  </w:endnote>
  <w:endnote w:type="continuationSeparator" w:id="0">
    <w:p w14:paraId="1F1891F2" w14:textId="77777777" w:rsidR="00985FC3" w:rsidRDefault="00985FC3" w:rsidP="00B52E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13696A" w14:textId="77777777" w:rsidR="00985FC3" w:rsidRDefault="00985FC3" w:rsidP="00B52E79">
      <w:pPr>
        <w:spacing w:after="0" w:line="240" w:lineRule="auto"/>
      </w:pPr>
      <w:r>
        <w:separator/>
      </w:r>
    </w:p>
  </w:footnote>
  <w:footnote w:type="continuationSeparator" w:id="0">
    <w:p w14:paraId="59A91066" w14:textId="77777777" w:rsidR="00985FC3" w:rsidRDefault="00985FC3" w:rsidP="00B52E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66AD4" w14:textId="77777777" w:rsidR="00B52E79" w:rsidRDefault="00B52E79" w:rsidP="00B52E79">
    <w:pPr>
      <w:ind w:left="3119" w:hanging="425"/>
      <w:jc w:val="center"/>
      <w:rPr>
        <w:b/>
        <w:sz w:val="28"/>
        <w:szCs w:val="28"/>
        <w:u w:val="single"/>
      </w:rPr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5CCD07D4" wp14:editId="2DC059DF">
          <wp:simplePos x="0" y="0"/>
          <wp:positionH relativeFrom="margin">
            <wp:align>left</wp:align>
          </wp:positionH>
          <wp:positionV relativeFrom="paragraph">
            <wp:posOffset>5080</wp:posOffset>
          </wp:positionV>
          <wp:extent cx="1952625" cy="714375"/>
          <wp:effectExtent l="0" t="0" r="9525" b="9525"/>
          <wp:wrapNone/>
          <wp:docPr id="7" name="Imagem 7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952625" cy="7143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proofErr w:type="gramStart"/>
    <w:r>
      <w:rPr>
        <w:b/>
        <w:sz w:val="28"/>
        <w:szCs w:val="28"/>
      </w:rPr>
      <w:t xml:space="preserve">-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</w:t>
    </w:r>
    <w:proofErr w:type="gramEnd"/>
    <w:r w:rsidRPr="00441214">
      <w:rPr>
        <w:b/>
        <w:sz w:val="28"/>
        <w:szCs w:val="28"/>
        <w:u w:val="single"/>
      </w:rPr>
      <w:t xml:space="preserve"> PREV</w:t>
    </w:r>
    <w:r>
      <w:rPr>
        <w:b/>
        <w:sz w:val="28"/>
        <w:szCs w:val="28"/>
        <w:u w:val="single"/>
      </w:rPr>
      <w:br/>
      <w:t>CNPJ: 05.518.895/0001-74</w:t>
    </w:r>
  </w:p>
  <w:p w14:paraId="0189555B" w14:textId="77777777" w:rsidR="00B52E79" w:rsidRDefault="00B52E7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4FC"/>
    <w:rsid w:val="00011AA0"/>
    <w:rsid w:val="00011C75"/>
    <w:rsid w:val="000156C2"/>
    <w:rsid w:val="00015EBE"/>
    <w:rsid w:val="0002330D"/>
    <w:rsid w:val="00036D83"/>
    <w:rsid w:val="00044BEB"/>
    <w:rsid w:val="00070651"/>
    <w:rsid w:val="0007293C"/>
    <w:rsid w:val="0007638E"/>
    <w:rsid w:val="00083957"/>
    <w:rsid w:val="000A72FB"/>
    <w:rsid w:val="000C4033"/>
    <w:rsid w:val="000C5019"/>
    <w:rsid w:val="000D5447"/>
    <w:rsid w:val="000F7F74"/>
    <w:rsid w:val="0010088B"/>
    <w:rsid w:val="001214D7"/>
    <w:rsid w:val="00127965"/>
    <w:rsid w:val="0013121A"/>
    <w:rsid w:val="001421BD"/>
    <w:rsid w:val="001466EE"/>
    <w:rsid w:val="001473E0"/>
    <w:rsid w:val="00162BA6"/>
    <w:rsid w:val="00170925"/>
    <w:rsid w:val="00182843"/>
    <w:rsid w:val="001854AF"/>
    <w:rsid w:val="00187737"/>
    <w:rsid w:val="001919F6"/>
    <w:rsid w:val="001A0577"/>
    <w:rsid w:val="001A0ED7"/>
    <w:rsid w:val="001B156A"/>
    <w:rsid w:val="001B32EA"/>
    <w:rsid w:val="001C169F"/>
    <w:rsid w:val="001D7E8F"/>
    <w:rsid w:val="001E09A9"/>
    <w:rsid w:val="001E41B7"/>
    <w:rsid w:val="001F5430"/>
    <w:rsid w:val="00227666"/>
    <w:rsid w:val="0023144C"/>
    <w:rsid w:val="0025422F"/>
    <w:rsid w:val="00263FE1"/>
    <w:rsid w:val="00275B47"/>
    <w:rsid w:val="0028686F"/>
    <w:rsid w:val="0028763D"/>
    <w:rsid w:val="002A2C9F"/>
    <w:rsid w:val="002B1D34"/>
    <w:rsid w:val="002B477B"/>
    <w:rsid w:val="002C5123"/>
    <w:rsid w:val="002D1018"/>
    <w:rsid w:val="002E7202"/>
    <w:rsid w:val="002F0E88"/>
    <w:rsid w:val="002F4589"/>
    <w:rsid w:val="00306803"/>
    <w:rsid w:val="0032397D"/>
    <w:rsid w:val="003337C8"/>
    <w:rsid w:val="00333EFE"/>
    <w:rsid w:val="00381CFE"/>
    <w:rsid w:val="00381E00"/>
    <w:rsid w:val="00394EA5"/>
    <w:rsid w:val="003A7DAF"/>
    <w:rsid w:val="003B7E9F"/>
    <w:rsid w:val="003C32DA"/>
    <w:rsid w:val="003C6EB1"/>
    <w:rsid w:val="003D2960"/>
    <w:rsid w:val="003E48B8"/>
    <w:rsid w:val="003E6657"/>
    <w:rsid w:val="003F74FC"/>
    <w:rsid w:val="00413D3B"/>
    <w:rsid w:val="00440972"/>
    <w:rsid w:val="00455A21"/>
    <w:rsid w:val="00465DD8"/>
    <w:rsid w:val="00483228"/>
    <w:rsid w:val="004B124C"/>
    <w:rsid w:val="004B5616"/>
    <w:rsid w:val="004D233A"/>
    <w:rsid w:val="005113C3"/>
    <w:rsid w:val="00511636"/>
    <w:rsid w:val="00525464"/>
    <w:rsid w:val="005316C5"/>
    <w:rsid w:val="005347B6"/>
    <w:rsid w:val="00551262"/>
    <w:rsid w:val="00591A10"/>
    <w:rsid w:val="00591A2F"/>
    <w:rsid w:val="005938C9"/>
    <w:rsid w:val="005A136F"/>
    <w:rsid w:val="005A3D55"/>
    <w:rsid w:val="005B1867"/>
    <w:rsid w:val="005B6DF0"/>
    <w:rsid w:val="005C085A"/>
    <w:rsid w:val="005C3DCB"/>
    <w:rsid w:val="005E1EE3"/>
    <w:rsid w:val="005E4971"/>
    <w:rsid w:val="005F523F"/>
    <w:rsid w:val="00607DFD"/>
    <w:rsid w:val="00613706"/>
    <w:rsid w:val="00644D3D"/>
    <w:rsid w:val="00675461"/>
    <w:rsid w:val="006765CF"/>
    <w:rsid w:val="00684E1B"/>
    <w:rsid w:val="006912E8"/>
    <w:rsid w:val="006913FA"/>
    <w:rsid w:val="00691DE4"/>
    <w:rsid w:val="006C0434"/>
    <w:rsid w:val="006C464D"/>
    <w:rsid w:val="006D0E8F"/>
    <w:rsid w:val="006D5937"/>
    <w:rsid w:val="006E1145"/>
    <w:rsid w:val="006E17B4"/>
    <w:rsid w:val="006F5A0A"/>
    <w:rsid w:val="00701866"/>
    <w:rsid w:val="007064AD"/>
    <w:rsid w:val="007601CC"/>
    <w:rsid w:val="00783452"/>
    <w:rsid w:val="00783935"/>
    <w:rsid w:val="007A403C"/>
    <w:rsid w:val="007B4FF1"/>
    <w:rsid w:val="007B65A3"/>
    <w:rsid w:val="007C24C0"/>
    <w:rsid w:val="007E02E5"/>
    <w:rsid w:val="007F5859"/>
    <w:rsid w:val="00801B49"/>
    <w:rsid w:val="00810E5A"/>
    <w:rsid w:val="008233E8"/>
    <w:rsid w:val="00827562"/>
    <w:rsid w:val="00827F2A"/>
    <w:rsid w:val="00835167"/>
    <w:rsid w:val="0084756B"/>
    <w:rsid w:val="00852D59"/>
    <w:rsid w:val="00856EE7"/>
    <w:rsid w:val="008821B9"/>
    <w:rsid w:val="008969C3"/>
    <w:rsid w:val="008A7D1F"/>
    <w:rsid w:val="008D0AA2"/>
    <w:rsid w:val="008D2B40"/>
    <w:rsid w:val="008E7E11"/>
    <w:rsid w:val="0090330B"/>
    <w:rsid w:val="00930AAA"/>
    <w:rsid w:val="0095325B"/>
    <w:rsid w:val="00954454"/>
    <w:rsid w:val="00955656"/>
    <w:rsid w:val="00957FB0"/>
    <w:rsid w:val="00966C18"/>
    <w:rsid w:val="00981D5A"/>
    <w:rsid w:val="00985FC3"/>
    <w:rsid w:val="00990E02"/>
    <w:rsid w:val="009966CD"/>
    <w:rsid w:val="0099721A"/>
    <w:rsid w:val="009B5E0A"/>
    <w:rsid w:val="009D0542"/>
    <w:rsid w:val="009E32FA"/>
    <w:rsid w:val="009F7181"/>
    <w:rsid w:val="00A06A5E"/>
    <w:rsid w:val="00A123E7"/>
    <w:rsid w:val="00A16E14"/>
    <w:rsid w:val="00A2085A"/>
    <w:rsid w:val="00A22D69"/>
    <w:rsid w:val="00A30278"/>
    <w:rsid w:val="00A4075B"/>
    <w:rsid w:val="00A537A2"/>
    <w:rsid w:val="00A54961"/>
    <w:rsid w:val="00A55F5D"/>
    <w:rsid w:val="00A57932"/>
    <w:rsid w:val="00A605D5"/>
    <w:rsid w:val="00A637E7"/>
    <w:rsid w:val="00A675D4"/>
    <w:rsid w:val="00A71CDC"/>
    <w:rsid w:val="00A931A5"/>
    <w:rsid w:val="00A95B0F"/>
    <w:rsid w:val="00AA472F"/>
    <w:rsid w:val="00AB4384"/>
    <w:rsid w:val="00AD376F"/>
    <w:rsid w:val="00AF682F"/>
    <w:rsid w:val="00AF6B8A"/>
    <w:rsid w:val="00B019A7"/>
    <w:rsid w:val="00B120C8"/>
    <w:rsid w:val="00B31CEE"/>
    <w:rsid w:val="00B31F21"/>
    <w:rsid w:val="00B33B76"/>
    <w:rsid w:val="00B52E79"/>
    <w:rsid w:val="00B832B0"/>
    <w:rsid w:val="00BA6F0F"/>
    <w:rsid w:val="00BB31C2"/>
    <w:rsid w:val="00BC7FC8"/>
    <w:rsid w:val="00BE6336"/>
    <w:rsid w:val="00BF1C21"/>
    <w:rsid w:val="00BF7160"/>
    <w:rsid w:val="00C02053"/>
    <w:rsid w:val="00C07735"/>
    <w:rsid w:val="00C21657"/>
    <w:rsid w:val="00C22FF5"/>
    <w:rsid w:val="00C356C0"/>
    <w:rsid w:val="00C60694"/>
    <w:rsid w:val="00C6479C"/>
    <w:rsid w:val="00C81302"/>
    <w:rsid w:val="00C93C30"/>
    <w:rsid w:val="00CA4EF5"/>
    <w:rsid w:val="00CA7434"/>
    <w:rsid w:val="00CB5C8E"/>
    <w:rsid w:val="00CC5953"/>
    <w:rsid w:val="00CD3E65"/>
    <w:rsid w:val="00CE2FD7"/>
    <w:rsid w:val="00CF0016"/>
    <w:rsid w:val="00D01D9C"/>
    <w:rsid w:val="00D032AF"/>
    <w:rsid w:val="00D2042D"/>
    <w:rsid w:val="00D40F30"/>
    <w:rsid w:val="00D45608"/>
    <w:rsid w:val="00D51BEE"/>
    <w:rsid w:val="00D55648"/>
    <w:rsid w:val="00D854A4"/>
    <w:rsid w:val="00D94523"/>
    <w:rsid w:val="00D9795B"/>
    <w:rsid w:val="00DA0633"/>
    <w:rsid w:val="00DB3B2D"/>
    <w:rsid w:val="00DB5617"/>
    <w:rsid w:val="00DC028D"/>
    <w:rsid w:val="00DC0712"/>
    <w:rsid w:val="00DD0D83"/>
    <w:rsid w:val="00DD61C8"/>
    <w:rsid w:val="00DE0A9D"/>
    <w:rsid w:val="00DE1633"/>
    <w:rsid w:val="00DF6CD9"/>
    <w:rsid w:val="00E02142"/>
    <w:rsid w:val="00E07598"/>
    <w:rsid w:val="00E321FB"/>
    <w:rsid w:val="00E46C09"/>
    <w:rsid w:val="00E46FCB"/>
    <w:rsid w:val="00E638F7"/>
    <w:rsid w:val="00E64ABC"/>
    <w:rsid w:val="00E7377E"/>
    <w:rsid w:val="00E76446"/>
    <w:rsid w:val="00E82076"/>
    <w:rsid w:val="00EA4CDB"/>
    <w:rsid w:val="00EB4EAC"/>
    <w:rsid w:val="00EC20C1"/>
    <w:rsid w:val="00EE067F"/>
    <w:rsid w:val="00EF0A06"/>
    <w:rsid w:val="00EF443C"/>
    <w:rsid w:val="00F04A53"/>
    <w:rsid w:val="00F52656"/>
    <w:rsid w:val="00F61EB9"/>
    <w:rsid w:val="00F71F3D"/>
    <w:rsid w:val="00F914D3"/>
    <w:rsid w:val="00FA0846"/>
    <w:rsid w:val="00FA6C38"/>
    <w:rsid w:val="00FA7864"/>
    <w:rsid w:val="00FB7BB7"/>
    <w:rsid w:val="00FC7D0B"/>
    <w:rsid w:val="00FD4F9D"/>
    <w:rsid w:val="00FD6072"/>
    <w:rsid w:val="00FE7907"/>
    <w:rsid w:val="00FF129D"/>
    <w:rsid w:val="00FF43E1"/>
    <w:rsid w:val="00FF6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027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E79"/>
  </w:style>
  <w:style w:type="paragraph" w:styleId="Rodap">
    <w:name w:val="footer"/>
    <w:basedOn w:val="Normal"/>
    <w:link w:val="RodapChar"/>
    <w:uiPriority w:val="99"/>
    <w:unhideWhenUsed/>
    <w:rsid w:val="00B52E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E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F015D1-CEA6-4DCB-A8AC-6ECC5D7A0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299</Words>
  <Characters>1617</Characters>
  <Application>Microsoft Office Word</Application>
  <DocSecurity>4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Rosimeiry Procópio</cp:lastModifiedBy>
  <cp:revision>2</cp:revision>
  <cp:lastPrinted>2024-03-26T19:41:00Z</cp:lastPrinted>
  <dcterms:created xsi:type="dcterms:W3CDTF">2024-03-27T13:53:00Z</dcterms:created>
  <dcterms:modified xsi:type="dcterms:W3CDTF">2024-03-27T13:53:00Z</dcterms:modified>
</cp:coreProperties>
</file>